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4" w:rsidRDefault="006A47C9" w:rsidP="00DD61EC">
      <w:pPr>
        <w:pStyle w:val="Bodytext20"/>
        <w:shd w:val="clear" w:color="auto" w:fill="auto"/>
        <w:spacing w:after="0" w:line="210" w:lineRule="exact"/>
        <w:ind w:left="3780"/>
      </w:pPr>
      <w:bookmarkStart w:id="0" w:name="_GoBack"/>
      <w:bookmarkEnd w:id="0"/>
      <w:r>
        <w:t>условия отбора контрагентов</w:t>
      </w:r>
    </w:p>
    <w:p w:rsidR="00344124" w:rsidRDefault="006A47C9" w:rsidP="00DD61EC">
      <w:pPr>
        <w:pStyle w:val="Bodytext20"/>
        <w:shd w:val="clear" w:color="auto" w:fill="auto"/>
        <w:spacing w:after="0" w:line="210" w:lineRule="exact"/>
        <w:ind w:left="2060"/>
      </w:pPr>
      <w:r>
        <w:t>для заключения договора поставки товаров</w:t>
      </w:r>
      <w:r w:rsidR="00DD61EC">
        <w:t xml:space="preserve"> ООО «ВИЛАШ – КШВ»</w:t>
      </w:r>
    </w:p>
    <w:p w:rsidR="00DD61EC" w:rsidRDefault="00DD61EC" w:rsidP="00DD61EC">
      <w:pPr>
        <w:pStyle w:val="Bodytext20"/>
        <w:shd w:val="clear" w:color="auto" w:fill="auto"/>
        <w:spacing w:after="0" w:line="210" w:lineRule="exact"/>
        <w:ind w:left="2060"/>
      </w:pPr>
    </w:p>
    <w:p w:rsidR="00DD61EC" w:rsidRDefault="00DD61EC" w:rsidP="00DD61EC">
      <w:pPr>
        <w:pStyle w:val="Bodytext20"/>
        <w:shd w:val="clear" w:color="auto" w:fill="auto"/>
        <w:spacing w:after="0" w:line="210" w:lineRule="exact"/>
        <w:ind w:left="2060"/>
      </w:pPr>
    </w:p>
    <w:p w:rsidR="00344124" w:rsidRDefault="006A47C9" w:rsidP="00DD61EC">
      <w:pPr>
        <w:pStyle w:val="Bodytext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210" w:lineRule="exact"/>
        <w:ind w:firstLine="880"/>
        <w:jc w:val="both"/>
      </w:pPr>
      <w:r>
        <w:t>Общие критерии: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379" w:lineRule="exact"/>
        <w:ind w:firstLine="880"/>
        <w:jc w:val="both"/>
      </w:pPr>
      <w:r>
        <w:t>Поставщик зарегистрирован в соответствии с законодательством страны инкорпорации (регистрации).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9" w:lineRule="exact"/>
        <w:ind w:firstLine="880"/>
        <w:jc w:val="both"/>
      </w:pPr>
      <w:r>
        <w:t>Поставщик осуществляет предпринимательскую деятельность не менее одного года. На момент проведения переговоров о заключении договора поставщик подавал в уполномоченные органы, по крайней мере, одну бухгалтерскую (финансовую) отчетность. Величина уставного капитала поставщика соответствует установленному действующим законодательством размеру.</w:t>
      </w:r>
    </w:p>
    <w:p w:rsidR="00344124" w:rsidRDefault="006A47C9" w:rsidP="00DD61EC">
      <w:pPr>
        <w:pStyle w:val="Bodytext20"/>
        <w:shd w:val="clear" w:color="auto" w:fill="auto"/>
        <w:spacing w:after="0" w:line="374" w:lineRule="exact"/>
        <w:ind w:firstLine="880"/>
        <w:jc w:val="both"/>
      </w:pPr>
      <w:r>
        <w:t>В случае, если поставщик осуществляет предпринимательскую деятельность менее одного года, то ООО «</w:t>
      </w:r>
      <w:r w:rsidR="00DD61EC">
        <w:t>ВИЛАШ - КШВ</w:t>
      </w:r>
      <w:r>
        <w:t>» вправе запросить у него дополнительные документы: справку о численности работников; документы, подтверждающие наличие собственных складских и/или производственных площадей; документы, подтверждающие заключение поставщиком дистрибьюторских и/или иных договоров с производителем поставляемых товаров.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9" w:lineRule="exact"/>
        <w:ind w:firstLine="880"/>
        <w:jc w:val="both"/>
      </w:pPr>
      <w:r>
        <w:t>Поставщик обладает всеми необходимыми лицензиями и разрешениями в отношении осуществляемых им видов деятельности, если получение таких разрешений и лицензий предусмотрено действующим законодательством.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64"/>
        </w:tabs>
        <w:spacing w:after="0" w:line="210" w:lineRule="exact"/>
        <w:ind w:firstLine="880"/>
        <w:jc w:val="both"/>
      </w:pPr>
      <w:r>
        <w:t>В отношении Поставщика не проводятся процедуры банкротства.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64"/>
        </w:tabs>
        <w:spacing w:after="0" w:line="210" w:lineRule="exact"/>
        <w:ind w:firstLine="880"/>
        <w:jc w:val="both"/>
      </w:pPr>
      <w:r>
        <w:t>Поставщик не находится в стадии ликвидации.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79" w:lineRule="exact"/>
        <w:ind w:firstLine="880"/>
        <w:jc w:val="both"/>
      </w:pPr>
      <w:r>
        <w:t>Контрагент является добросовестным налогоплательщиком. О недобросовестности поставщика могут свидетельствовать следующие обстоятельства:</w:t>
      </w:r>
    </w:p>
    <w:p w:rsidR="00344124" w:rsidRDefault="006A47C9" w:rsidP="00DD61EC">
      <w:pPr>
        <w:pStyle w:val="Bodytext20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379" w:lineRule="exact"/>
        <w:ind w:firstLine="580"/>
        <w:jc w:val="both"/>
      </w:pPr>
      <w:r>
        <w:t>невозможность реального осуществления операций с учетом времени, места нахождения имущества или объема материальных ресурсов, экономически необходимых для производства товаров, выполнения работ или оказания услуг;</w:t>
      </w:r>
    </w:p>
    <w:p w:rsidR="00344124" w:rsidRDefault="006A47C9" w:rsidP="00DD61EC">
      <w:pPr>
        <w:pStyle w:val="Bodytext20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374" w:lineRule="exact"/>
        <w:ind w:firstLine="580"/>
        <w:jc w:val="both"/>
      </w:pPr>
      <w:r>
        <w:t>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персонала, основных средств, производственных активов, складских помещений, транспортных средств;</w:t>
      </w:r>
    </w:p>
    <w:p w:rsidR="00344124" w:rsidRDefault="006A47C9" w:rsidP="00DD61EC">
      <w:pPr>
        <w:pStyle w:val="Bodytext20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374" w:lineRule="exact"/>
        <w:ind w:firstLine="580"/>
        <w:jc w:val="both"/>
      </w:pPr>
      <w:r>
        <w:t>учет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также требуется совершение и учет иных хозяйственных операций;</w:t>
      </w:r>
    </w:p>
    <w:p w:rsidR="00344124" w:rsidRDefault="006A47C9" w:rsidP="00DD61EC">
      <w:pPr>
        <w:pStyle w:val="Bodytext20"/>
        <w:shd w:val="clear" w:color="auto" w:fill="auto"/>
        <w:spacing w:after="0" w:line="210" w:lineRule="exact"/>
        <w:jc w:val="right"/>
      </w:pPr>
      <w:r>
        <w:t>- совершение операций с товаром, который не производился или не мог быть произведен в</w:t>
      </w:r>
    </w:p>
    <w:p w:rsidR="00344124" w:rsidRDefault="006A47C9" w:rsidP="00DD61EC">
      <w:pPr>
        <w:pStyle w:val="Bodytext20"/>
        <w:shd w:val="clear" w:color="auto" w:fill="auto"/>
        <w:spacing w:after="0" w:line="210" w:lineRule="exact"/>
      </w:pPr>
      <w:r>
        <w:t>объеме, указанном налогоплательщиком в документах бухгалтерского учета.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79" w:lineRule="exact"/>
        <w:ind w:firstLine="900"/>
        <w:jc w:val="both"/>
      </w:pPr>
      <w:r>
        <w:t>Подписание Поставщиком договора поставки и осуществление им прав и обязанностей по договору поставки не противоречит положениям Устава Поставщика, а равно положениям любого иного д оговора или соглашения, стороной которого он является.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74" w:lineRule="exact"/>
        <w:ind w:firstLine="900"/>
        <w:jc w:val="both"/>
      </w:pPr>
      <w:r>
        <w:t>Лицо, ведущее переговоры от лица Поставщика, а также подписывающее договор поставки, наделено соответствующими полномочиями в силу Устава или доверенности.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74" w:lineRule="exact"/>
        <w:ind w:firstLine="900"/>
        <w:jc w:val="both"/>
      </w:pPr>
      <w:r>
        <w:t>Данные бухгалтерского баланса поставщика свидетельствуют о надлежащем финансовом состоянии поставщика, позволяющем исполнять обязательства, предусмотренные договором поставки.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379" w:lineRule="exact"/>
        <w:ind w:firstLine="900"/>
        <w:jc w:val="both"/>
      </w:pPr>
      <w:r>
        <w:t xml:space="preserve">Соответствие качества, упаковки и маркировки поставляемого товара требованиям </w:t>
      </w:r>
      <w:r>
        <w:lastRenderedPageBreak/>
        <w:t>технических регламентов ТС/ЕАЭС.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379" w:lineRule="exact"/>
        <w:ind w:firstLine="900"/>
        <w:jc w:val="both"/>
      </w:pPr>
      <w:r>
        <w:t>Отсутствие поставщика в реестрах недобросовестных поставщиков ФАС и ТПП (включая реестры их региональных подразделений).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379" w:lineRule="exact"/>
        <w:ind w:firstLine="900"/>
        <w:jc w:val="both"/>
      </w:pPr>
      <w:r>
        <w:t>Отсутствие текущих судебных споров с иными покупателями, а также административных производств, предметом которых являются претензии к качеству поставляемых товаров.</w:t>
      </w:r>
    </w:p>
    <w:p w:rsidR="00344124" w:rsidRDefault="006A47C9" w:rsidP="00DD61EC">
      <w:pPr>
        <w:pStyle w:val="Bodytext2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379" w:lineRule="exact"/>
        <w:ind w:firstLine="900"/>
        <w:jc w:val="both"/>
      </w:pPr>
      <w:r>
        <w:t xml:space="preserve">Отсутствие в течение трех предшествующих заключению договора </w:t>
      </w:r>
      <w:r w:rsidR="00990980">
        <w:t>лет,</w:t>
      </w:r>
      <w:r>
        <w:t xml:space="preserve"> вступивших в законную силу административных и/или судебных решений/постановлений о привлечении поставщика к ответственности за нарушение налогового, антимонопольного, таможенного законодательства, законодательства в сфере защиты прав потребителей и государственного регулирования торговой деятельности.</w:t>
      </w:r>
    </w:p>
    <w:p w:rsidR="00990980" w:rsidRDefault="00990980" w:rsidP="00990980">
      <w:pPr>
        <w:pStyle w:val="Bodytext20"/>
        <w:shd w:val="clear" w:color="auto" w:fill="auto"/>
        <w:tabs>
          <w:tab w:val="left" w:pos="1313"/>
        </w:tabs>
        <w:spacing w:after="0" w:line="379" w:lineRule="exact"/>
        <w:ind w:left="900"/>
        <w:jc w:val="both"/>
      </w:pPr>
    </w:p>
    <w:p w:rsidR="00344124" w:rsidRDefault="006A47C9" w:rsidP="00DD61EC">
      <w:pPr>
        <w:pStyle w:val="Bodytext20"/>
        <w:shd w:val="clear" w:color="auto" w:fill="auto"/>
        <w:spacing w:after="0" w:line="210" w:lineRule="exact"/>
        <w:ind w:firstLine="900"/>
        <w:jc w:val="both"/>
      </w:pPr>
      <w:r>
        <w:t>II. Специальные критерии:</w:t>
      </w:r>
    </w:p>
    <w:p w:rsidR="00344124" w:rsidRDefault="006A47C9" w:rsidP="00DD61EC">
      <w:pPr>
        <w:pStyle w:val="Bodytext20"/>
        <w:shd w:val="clear" w:color="auto" w:fill="auto"/>
        <w:spacing w:after="0" w:line="210" w:lineRule="exact"/>
        <w:ind w:firstLine="900"/>
        <w:jc w:val="both"/>
      </w:pPr>
      <w:r>
        <w:t>1. Предоставление поставщиком информации о потребительских характеристиках и особенностях товара, включающей следующие сведения: полное наименование товара; вид фасовки и упаковки; состав; срок годности; вес позиции; режим хранения; ассортиментный перечень; стоимость; страна производства и компания-производитель.</w:t>
      </w:r>
    </w:p>
    <w:p w:rsidR="00344124" w:rsidRDefault="006A47C9" w:rsidP="00DD61EC">
      <w:pPr>
        <w:pStyle w:val="Bodytext20"/>
        <w:numPr>
          <w:ilvl w:val="0"/>
          <w:numId w:val="4"/>
        </w:numPr>
        <w:shd w:val="clear" w:color="auto" w:fill="auto"/>
        <w:spacing w:after="0" w:line="384" w:lineRule="exact"/>
        <w:ind w:firstLine="880"/>
        <w:jc w:val="both"/>
      </w:pPr>
      <w:r>
        <w:t xml:space="preserve"> Наличие у поставщика транспортных и разгрузочных средств, обеспечивающих безопасные условия перевозки и разгрузки.</w:t>
      </w:r>
    </w:p>
    <w:p w:rsidR="00344124" w:rsidRDefault="006A47C9" w:rsidP="00DD61EC">
      <w:pPr>
        <w:pStyle w:val="Bodytext20"/>
        <w:numPr>
          <w:ilvl w:val="0"/>
          <w:numId w:val="4"/>
        </w:numPr>
        <w:shd w:val="clear" w:color="auto" w:fill="auto"/>
        <w:tabs>
          <w:tab w:val="left" w:pos="1169"/>
        </w:tabs>
        <w:spacing w:after="0" w:line="379" w:lineRule="exact"/>
        <w:ind w:firstLine="880"/>
        <w:jc w:val="both"/>
      </w:pPr>
      <w:r>
        <w:t>Поставщик предлагает цену на поставляемый товар, которая:</w:t>
      </w:r>
    </w:p>
    <w:p w:rsidR="00344124" w:rsidRDefault="006A47C9" w:rsidP="00DD61EC">
      <w:pPr>
        <w:pStyle w:val="Bodytext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79" w:lineRule="exact"/>
        <w:ind w:firstLine="880"/>
        <w:jc w:val="both"/>
      </w:pPr>
      <w:r>
        <w:t>является наиболее низкой из предложенных поставщиками. Анализ проводится ООО «</w:t>
      </w:r>
      <w:r w:rsidR="00990980">
        <w:t>ВИЛАШ - КШВ</w:t>
      </w:r>
      <w:r>
        <w:t>» собственными силами путем сравнения коммерческих предложений поставщиков; анализа открытых данных, размещенных, в том числе в сети Интернет; а также данных, размещенных на официальных сайтах региональных и федеральных ведомств (ФАС России, Росстат и др.</w:t>
      </w:r>
      <w:r>
        <w:rPr>
          <w:vertAlign w:val="superscript"/>
        </w:rPr>
        <w:t>)</w:t>
      </w:r>
      <w:r>
        <w:t>;</w:t>
      </w:r>
    </w:p>
    <w:p w:rsidR="00344124" w:rsidRDefault="006A47C9" w:rsidP="00DD61EC">
      <w:pPr>
        <w:pStyle w:val="Bodytext2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79" w:lineRule="exact"/>
        <w:ind w:firstLine="880"/>
        <w:jc w:val="both"/>
      </w:pPr>
      <w:r>
        <w:t>позволяет ООО «</w:t>
      </w:r>
      <w:r w:rsidR="00990980">
        <w:t>ВИЛАШ - КШВ</w:t>
      </w:r>
      <w:r>
        <w:t xml:space="preserve">» установить такую розничную цену на товар, при которой </w:t>
      </w:r>
      <w:r w:rsidR="00990980">
        <w:t xml:space="preserve">производимый </w:t>
      </w:r>
      <w:r>
        <w:t>товар, с одной стороны, будет востребован покупателями, с другой — соответствует прогнозам общества о прибыльности;</w:t>
      </w:r>
    </w:p>
    <w:sectPr w:rsidR="00344124">
      <w:pgSz w:w="11900" w:h="16840"/>
      <w:pgMar w:top="1148" w:right="1106" w:bottom="128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5F" w:rsidRDefault="00F8315F">
      <w:r>
        <w:separator/>
      </w:r>
    </w:p>
  </w:endnote>
  <w:endnote w:type="continuationSeparator" w:id="0">
    <w:p w:rsidR="00F8315F" w:rsidRDefault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5F" w:rsidRDefault="00F8315F"/>
  </w:footnote>
  <w:footnote w:type="continuationSeparator" w:id="0">
    <w:p w:rsidR="00F8315F" w:rsidRDefault="00F83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ED9"/>
    <w:multiLevelType w:val="multilevel"/>
    <w:tmpl w:val="26F863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75F33"/>
    <w:multiLevelType w:val="multilevel"/>
    <w:tmpl w:val="FF0AE8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74F07"/>
    <w:multiLevelType w:val="multilevel"/>
    <w:tmpl w:val="282EE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050718"/>
    <w:multiLevelType w:val="multilevel"/>
    <w:tmpl w:val="C9CC5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4"/>
    <w:rsid w:val="00344124"/>
    <w:rsid w:val="006A47C9"/>
    <w:rsid w:val="00830C14"/>
    <w:rsid w:val="00990980"/>
    <w:rsid w:val="00DD61EC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7917-298E-4B0C-8754-467A017E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Самир Абузар оглы</dc:creator>
  <cp:lastModifiedBy>Мамедов Самир Абузар оглы</cp:lastModifiedBy>
  <cp:revision>2</cp:revision>
  <dcterms:created xsi:type="dcterms:W3CDTF">2019-11-22T08:43:00Z</dcterms:created>
  <dcterms:modified xsi:type="dcterms:W3CDTF">2019-11-22T08:43:00Z</dcterms:modified>
</cp:coreProperties>
</file>